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78A5" w:rsidRDefault="00D078A5" w:rsidP="00D078A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able S6 DEGs specifically regulated by </w:t>
      </w:r>
      <w:r w:rsidRPr="00AF2107">
        <w:rPr>
          <w:rFonts w:ascii="Times New Roman" w:hAnsi="Times New Roman" w:cs="Times New Roman"/>
          <w:i/>
          <w:sz w:val="24"/>
          <w:szCs w:val="24"/>
        </w:rPr>
        <w:t xml:space="preserve">P. </w:t>
      </w:r>
      <w:r>
        <w:rPr>
          <w:rFonts w:ascii="Times New Roman" w:hAnsi="Times New Roman" w:cs="Times New Roman"/>
          <w:i/>
          <w:sz w:val="24"/>
          <w:szCs w:val="24"/>
        </w:rPr>
        <w:t xml:space="preserve">fluorescence </w:t>
      </w:r>
      <w:r w:rsidRPr="007149A7">
        <w:rPr>
          <w:rFonts w:ascii="Times New Roman" w:hAnsi="Times New Roman" w:cs="Times New Roman"/>
          <w:sz w:val="24"/>
          <w:szCs w:val="24"/>
        </w:rPr>
        <w:t>ATCC13525</w:t>
      </w:r>
      <w:r w:rsidRPr="00ED6F90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923" w:type="dxa"/>
        <w:tblInd w:w="108" w:type="dxa"/>
        <w:tblLook w:val="04A0" w:firstRow="1" w:lastRow="0" w:firstColumn="1" w:lastColumn="0" w:noHBand="0" w:noVBand="1"/>
      </w:tblPr>
      <w:tblGrid>
        <w:gridCol w:w="1010"/>
        <w:gridCol w:w="698"/>
        <w:gridCol w:w="1426"/>
        <w:gridCol w:w="1387"/>
        <w:gridCol w:w="5402"/>
      </w:tblGrid>
      <w:tr w:rsidR="00D078A5" w:rsidRPr="007149A7" w:rsidTr="00C04011">
        <w:trPr>
          <w:trHeight w:val="284"/>
        </w:trPr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ORF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Gene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Fold change</w:t>
            </w:r>
            <w:r w:rsidRPr="000C0F16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P</w:t>
            </w:r>
            <w:r w:rsidRPr="007149A7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adjust</w:t>
            </w:r>
          </w:p>
        </w:tc>
        <w:tc>
          <w:tcPr>
            <w:tcW w:w="5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Gene description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RS02275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0.482</w:t>
            </w:r>
          </w:p>
        </w:tc>
        <w:tc>
          <w:tcPr>
            <w:tcW w:w="138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0.003081992</w:t>
            </w:r>
          </w:p>
        </w:tc>
        <w:tc>
          <w:tcPr>
            <w:tcW w:w="54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NarK/NasA family nitrate transporter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RS02875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2.512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1.51049E-41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HAMP domain-containing protein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RS02880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2.376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9.01132E-45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DNA-binding response regulator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RS05810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2.162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9.52485E-22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phospholipid carrier-dependent glycosyltransferase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RS07670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2.054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2.00985E-13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FAD-dependent oxireductase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RS08555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2.087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2.38586E-17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nucleotide sugar aminotransferase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RS08565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2.068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3.55824E-28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GNAT family N-acetyltransferase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RS11290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0.496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0.004447532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energy transducer TonB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RS15310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2.072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4.39835E-24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acyl-CoA dehydrogenase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RS16140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0.486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0.001938023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outer membrane usher protein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RS16750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2.084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7.63013E-10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amino acid ABC transporter ATP-binding protein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RS16755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2.254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7.24534E-06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 xml:space="preserve">amino acid ABC transporter permease 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RS16760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2.391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9.92798E-08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amino acid ABC transporter permease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RS16765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2.112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2.7692E-19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amino acid ABC transporter substrate-binding protein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RS16770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2.001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2.00943E-30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glycerol-3-phosphate dehydrogenase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RS16780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glpK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3.334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2.04716E-60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glycerol kinase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RS16785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2.246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1.97885E-29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aquaporin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RS18860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2.088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2.43094E-09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class I SAM-dependent methyltransferase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RS19050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fadB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2.702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5.00212E-64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multifunctional fatty acid</w:t>
            </w:r>
            <w:r w:rsidRPr="000C0F16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 xml:space="preserve"> oxidation complex subunit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RS19055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fadA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2.592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1.88871E-48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acetyl-CoA C-acyltransferase FadA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RS19090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4.46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4.62523E-71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TetR/AcrR family transcriptional regulator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RS20205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2.497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9.1841E-22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glycine/betaine ABC transporter substrate-binding protein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RS21750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2.124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7.27028E-31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iron ABC transporter substrate-binding protein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RS22445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2.832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1.06612E-29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histidine phosphatase family protein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RS23460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2.053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1.72101E-15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alkane 1-monooxygenase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RS24060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0.49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0.003506551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ABC transporter substrate-binding protein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RS24955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hcp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2.90507E-32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type VI secretion system tube protein Hcp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RS24975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0.365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4.45957E-06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DotU family type IV/VI secretion system protein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RS24980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tssK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0.257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6.81013E-18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type VI secretion system baseplate subunit TssK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RS24985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tssJ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0.328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8.03006E-08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type VI secretion system lipoprotein TssJ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RS24990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0.471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0.0021905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DUF4150 domain-containing protein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RS24995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0.302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6.94122E-09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DUF3540 domain-containing protein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RS25005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0.166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8.27079E-34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DUF2169 domain-containing protein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RS25010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vgrG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0.175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1.16837E-35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type VI secretion system tip protein VgrG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RS25015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tssG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0.421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0.000115836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type VI secretion system baseplate subunit TssG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RS25020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vasA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0.346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5.82122E-09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type VI secretion system baseplate subunit TssF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RS25030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tssC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0.15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7.71363E-44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type VI secretion system contractile sheath large subunit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RS25035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tssB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0.255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4.28668E-11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type VI secretion system contractile sheath small subunit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RS25040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tssA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0.197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1.5019E-22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b/>
                <w:kern w:val="0"/>
                <w:szCs w:val="21"/>
              </w:rPr>
              <w:t>type VI secretion system protein TssA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RS27775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2.018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5.83796E-11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glucose/quinate/shikimate family membrane-bound PQQ-dependent dehydrogenase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RS29015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emrB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2.08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4.78629E-22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MFS transporter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RS29030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3.403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4.12361E-41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MarR family transcriptional regulator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RS29665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3.061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4.85696E-24</w:t>
            </w:r>
          </w:p>
        </w:tc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histidine phosphatase family protein</w:t>
            </w:r>
          </w:p>
        </w:tc>
      </w:tr>
      <w:tr w:rsidR="00D078A5" w:rsidRPr="007149A7" w:rsidTr="00C04011">
        <w:trPr>
          <w:trHeight w:val="284"/>
        </w:trPr>
        <w:tc>
          <w:tcPr>
            <w:tcW w:w="10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RS29675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2.283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078A5" w:rsidRPr="007149A7" w:rsidRDefault="00D078A5" w:rsidP="00C04011">
            <w:pPr>
              <w:widowControl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1.64278E-20</w:t>
            </w:r>
          </w:p>
        </w:tc>
        <w:tc>
          <w:tcPr>
            <w:tcW w:w="5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D078A5" w:rsidRPr="007149A7" w:rsidRDefault="00D078A5" w:rsidP="00C0401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149A7">
              <w:rPr>
                <w:rFonts w:ascii="Times New Roman" w:eastAsia="宋体" w:hAnsi="Times New Roman" w:cs="Times New Roman"/>
                <w:kern w:val="0"/>
                <w:szCs w:val="21"/>
              </w:rPr>
              <w:t>phospholipid carrier-dependent glycosyltransferase</w:t>
            </w:r>
          </w:p>
        </w:tc>
      </w:tr>
    </w:tbl>
    <w:p w:rsidR="00D078A5" w:rsidRDefault="00D078A5" w:rsidP="00D078A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E2AA7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Gene name, ORF number, and annotation are from the </w:t>
      </w:r>
      <w:r w:rsidRPr="003B32E6">
        <w:rPr>
          <w:rFonts w:ascii="Times New Roman" w:hAnsi="Times New Roman" w:cs="Times New Roman"/>
          <w:i/>
          <w:sz w:val="24"/>
          <w:szCs w:val="24"/>
        </w:rPr>
        <w:t>Pseudomonas</w:t>
      </w:r>
      <w:r>
        <w:rPr>
          <w:rFonts w:ascii="Times New Roman" w:hAnsi="Times New Roman" w:cs="Times New Roman"/>
          <w:sz w:val="24"/>
          <w:szCs w:val="24"/>
        </w:rPr>
        <w:t xml:space="preserve"> genome project</w:t>
      </w:r>
      <w:r w:rsidR="00524018">
        <w:rPr>
          <w:rFonts w:ascii="Times New Roman" w:hAnsi="Times New Roman" w:cs="Times New Roman"/>
          <w:sz w:val="24"/>
          <w:szCs w:val="24"/>
        </w:rPr>
        <w:t xml:space="preserve"> [48]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. Differently </w:t>
      </w:r>
      <w:r>
        <w:rPr>
          <w:rFonts w:ascii="Times New Roman" w:hAnsi="Times New Roman" w:cs="Times New Roman"/>
          <w:sz w:val="24"/>
          <w:szCs w:val="24"/>
        </w:rPr>
        <w:lastRenderedPageBreak/>
        <w:t>transcribed operons are illustrated in bold.</w:t>
      </w:r>
    </w:p>
    <w:p w:rsidR="00D078A5" w:rsidRDefault="00D078A5" w:rsidP="00D078A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64539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Fold changes are mean values of three bioreplicates</w:t>
      </w:r>
    </w:p>
    <w:p w:rsidR="00A334E5" w:rsidRPr="00D078A5" w:rsidRDefault="00E329EC"/>
    <w:sectPr w:rsidR="00A334E5" w:rsidRPr="00D078A5" w:rsidSect="00524018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29EC" w:rsidRDefault="00E329EC" w:rsidP="00D078A5">
      <w:r>
        <w:separator/>
      </w:r>
    </w:p>
  </w:endnote>
  <w:endnote w:type="continuationSeparator" w:id="0">
    <w:p w:rsidR="00E329EC" w:rsidRDefault="00E329EC" w:rsidP="00D078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29EC" w:rsidRDefault="00E329EC" w:rsidP="00D078A5">
      <w:r>
        <w:separator/>
      </w:r>
    </w:p>
  </w:footnote>
  <w:footnote w:type="continuationSeparator" w:id="0">
    <w:p w:rsidR="00E329EC" w:rsidRDefault="00E329EC" w:rsidP="00D078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C03"/>
    <w:rsid w:val="001E34D6"/>
    <w:rsid w:val="00306513"/>
    <w:rsid w:val="00524018"/>
    <w:rsid w:val="007A3C03"/>
    <w:rsid w:val="00BA6690"/>
    <w:rsid w:val="00D078A5"/>
    <w:rsid w:val="00E32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E387F7"/>
  <w15:chartTrackingRefBased/>
  <w15:docId w15:val="{03BFE454-3A50-464E-8D36-B4DFAD4CF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78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78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78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78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78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498</Words>
  <Characters>2839</Characters>
  <Application>Microsoft Office Word</Application>
  <DocSecurity>0</DocSecurity>
  <Lines>23</Lines>
  <Paragraphs>6</Paragraphs>
  <ScaleCrop>false</ScaleCrop>
  <Company/>
  <LinksUpToDate>false</LinksUpToDate>
  <CharactersWithSpaces>3331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蒲临</dc:creator>
  <cp:keywords/>
  <dc:description/>
  <cp:lastModifiedBy>刘 蒲临</cp:lastModifiedBy>
  <cp:revision>3</cp:revision>
  <dcterms:created xsi:type="dcterms:W3CDTF">2020-02-29T09:07:00Z</dcterms:created>
  <dcterms:modified xsi:type="dcterms:W3CDTF">2020-02-29T09:14:00Z</dcterms:modified>
</cp:coreProperties>
</file>